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4B4B" w14:textId="0859F906" w:rsidR="005E03FA" w:rsidRDefault="00000000" w:rsidP="005E03FA">
      <w:pPr>
        <w:widowControl w:val="0"/>
        <w:tabs>
          <w:tab w:val="center" w:pos="5040"/>
          <w:tab w:val="right" w:pos="9270"/>
        </w:tabs>
        <w:jc w:val="right"/>
        <w:rPr>
          <w:sz w:val="24"/>
          <w:szCs w:val="24"/>
        </w:rPr>
      </w:pPr>
      <w:r>
        <w:rPr>
          <w:sz w:val="24"/>
          <w:szCs w:val="24"/>
        </w:rPr>
        <w:tab/>
      </w:r>
      <w:r w:rsidR="005E03FA">
        <w:rPr>
          <w:sz w:val="24"/>
          <w:szCs w:val="24"/>
        </w:rPr>
        <w:t>#2</w:t>
      </w:r>
    </w:p>
    <w:p w14:paraId="05F67C78" w14:textId="27132265" w:rsidR="006002A7" w:rsidRDefault="00000000" w:rsidP="005E03FA">
      <w:pPr>
        <w:widowControl w:val="0"/>
        <w:tabs>
          <w:tab w:val="center" w:pos="5040"/>
          <w:tab w:val="right" w:pos="9270"/>
        </w:tabs>
        <w:jc w:val="center"/>
        <w:rPr>
          <w:rFonts w:ascii="Garamond" w:eastAsia="Garamond" w:hAnsi="Garamond" w:cs="Garamond"/>
          <w:sz w:val="24"/>
          <w:szCs w:val="24"/>
          <w:u w:val="single"/>
        </w:rPr>
      </w:pPr>
      <w:r>
        <w:rPr>
          <w:rFonts w:ascii="Garamond" w:hAnsi="Garamond"/>
          <w:sz w:val="24"/>
          <w:szCs w:val="24"/>
          <w:u w:val="single"/>
        </w:rPr>
        <w:t>THE EPISCOPAL CHURCH IN UTAH</w:t>
      </w:r>
    </w:p>
    <w:p w14:paraId="5C11AF14" w14:textId="77777777" w:rsidR="006002A7" w:rsidRDefault="006002A7">
      <w:pPr>
        <w:widowControl w:val="0"/>
        <w:jc w:val="both"/>
        <w:rPr>
          <w:rFonts w:ascii="Garamond" w:eastAsia="Garamond" w:hAnsi="Garamond" w:cs="Garamond"/>
          <w:sz w:val="24"/>
          <w:szCs w:val="24"/>
          <w:u w:val="single"/>
        </w:rPr>
      </w:pPr>
    </w:p>
    <w:p w14:paraId="2D7687E8" w14:textId="41D7C590" w:rsidR="006002A7" w:rsidRDefault="00000000">
      <w:pPr>
        <w:widowControl w:val="0"/>
        <w:tabs>
          <w:tab w:val="center" w:pos="5040"/>
        </w:tabs>
        <w:jc w:val="both"/>
        <w:rPr>
          <w:rFonts w:ascii="Garamond" w:eastAsia="Garamond" w:hAnsi="Garamond" w:cs="Garamond"/>
          <w:sz w:val="24"/>
          <w:szCs w:val="24"/>
        </w:rPr>
      </w:pPr>
      <w:r>
        <w:rPr>
          <w:rFonts w:ascii="Garamond" w:eastAsia="Garamond" w:hAnsi="Garamond" w:cs="Garamond"/>
          <w:sz w:val="24"/>
          <w:szCs w:val="24"/>
        </w:rPr>
        <w:tab/>
      </w:r>
      <w:r>
        <w:rPr>
          <w:rFonts w:ascii="Garamond" w:hAnsi="Garamond"/>
          <w:sz w:val="24"/>
          <w:szCs w:val="24"/>
          <w:u w:val="single"/>
        </w:rPr>
        <w:t>RESOLUTION FOR DIOCESAN CONVENTION 202</w:t>
      </w:r>
      <w:r w:rsidR="005E03FA">
        <w:rPr>
          <w:rFonts w:ascii="Garamond" w:hAnsi="Garamond"/>
          <w:sz w:val="24"/>
          <w:szCs w:val="24"/>
          <w:u w:val="single"/>
        </w:rPr>
        <w:t>4</w:t>
      </w:r>
    </w:p>
    <w:p w14:paraId="37488980" w14:textId="77777777" w:rsidR="006002A7" w:rsidRDefault="006002A7">
      <w:pPr>
        <w:widowControl w:val="0"/>
        <w:jc w:val="both"/>
        <w:rPr>
          <w:rFonts w:ascii="Garamond" w:eastAsia="Garamond" w:hAnsi="Garamond" w:cs="Garamond"/>
          <w:sz w:val="24"/>
          <w:szCs w:val="24"/>
        </w:rPr>
      </w:pPr>
    </w:p>
    <w:p w14:paraId="4F996A13" w14:textId="78927EB0" w:rsidR="006002A7" w:rsidRDefault="00000000">
      <w:pPr>
        <w:widowControl w:val="0"/>
        <w:jc w:val="both"/>
        <w:rPr>
          <w:rFonts w:ascii="Garamond" w:eastAsia="Garamond" w:hAnsi="Garamond" w:cs="Garamond"/>
          <w:sz w:val="24"/>
          <w:szCs w:val="24"/>
        </w:rPr>
      </w:pPr>
      <w:r>
        <w:rPr>
          <w:rFonts w:ascii="Garamond" w:hAnsi="Garamond"/>
          <w:sz w:val="24"/>
          <w:szCs w:val="24"/>
        </w:rPr>
        <w:t xml:space="preserve">In order that debate may be directed toward the resolution and not toward its justification, only the "RESOLVED..." will be moved. The explanation of the resolution will, however, be distributed to delegates. Resolutions may be submitted to the Convention by the Bishop, Standing Committee, Diocesan Council, a member of the Clergy canonically resident in the Diocese, a Warden, a delegate to the Convention, a Diocesan Council representative of any Region of the Diocese, a Vestry, A Bishop’s Committee, a Congregation, a Diocesan </w:t>
      </w:r>
      <w:proofErr w:type="gramStart"/>
      <w:r>
        <w:rPr>
          <w:rFonts w:ascii="Garamond" w:hAnsi="Garamond"/>
          <w:sz w:val="24"/>
          <w:szCs w:val="24"/>
        </w:rPr>
        <w:t>Commission</w:t>
      </w:r>
      <w:proofErr w:type="gramEnd"/>
      <w:r>
        <w:rPr>
          <w:rFonts w:ascii="Garamond" w:hAnsi="Garamond"/>
          <w:sz w:val="24"/>
          <w:szCs w:val="24"/>
        </w:rPr>
        <w:t xml:space="preserve"> or a Diocesan Committee.</w:t>
      </w:r>
    </w:p>
    <w:p w14:paraId="4B874B4B" w14:textId="77777777" w:rsidR="006002A7" w:rsidRDefault="006002A7">
      <w:pPr>
        <w:widowControl w:val="0"/>
        <w:jc w:val="both"/>
        <w:rPr>
          <w:rFonts w:ascii="Garamond" w:eastAsia="Garamond" w:hAnsi="Garamond" w:cs="Garamond"/>
          <w:sz w:val="24"/>
          <w:szCs w:val="24"/>
        </w:rPr>
      </w:pPr>
    </w:p>
    <w:p w14:paraId="206067C5" w14:textId="77777777" w:rsidR="006002A7" w:rsidRDefault="00000000">
      <w:pPr>
        <w:rPr>
          <w:rFonts w:ascii="Garamond" w:eastAsia="Garamond" w:hAnsi="Garamond" w:cs="Garamond"/>
          <w:sz w:val="24"/>
          <w:szCs w:val="24"/>
        </w:rPr>
      </w:pPr>
      <w:r>
        <w:rPr>
          <w:rFonts w:ascii="Garamond" w:hAnsi="Garamond"/>
          <w:sz w:val="24"/>
          <w:szCs w:val="24"/>
        </w:rPr>
        <w:t xml:space="preserve">TOPIC:  </w:t>
      </w:r>
      <w:r>
        <w:rPr>
          <w:rFonts w:ascii="Garamond" w:hAnsi="Garamond"/>
          <w:sz w:val="24"/>
          <w:szCs w:val="24"/>
          <w:u w:val="single"/>
        </w:rPr>
        <w:t> Deacon Minimum Compensation</w:t>
      </w:r>
    </w:p>
    <w:p w14:paraId="2D79BD25" w14:textId="77777777" w:rsidR="006002A7" w:rsidRDefault="006002A7">
      <w:pPr>
        <w:widowControl w:val="0"/>
        <w:spacing w:line="480" w:lineRule="auto"/>
        <w:jc w:val="both"/>
        <w:rPr>
          <w:rFonts w:ascii="Garamond" w:eastAsia="Garamond" w:hAnsi="Garamond" w:cs="Garamond"/>
          <w:sz w:val="24"/>
          <w:szCs w:val="24"/>
        </w:rPr>
      </w:pPr>
    </w:p>
    <w:p w14:paraId="325A0058" w14:textId="77777777" w:rsidR="006002A7" w:rsidRDefault="00000000">
      <w:pPr>
        <w:widowControl w:val="0"/>
        <w:spacing w:line="480" w:lineRule="auto"/>
        <w:jc w:val="both"/>
        <w:rPr>
          <w:rFonts w:ascii="Garamond" w:eastAsia="Garamond" w:hAnsi="Garamond" w:cs="Garamond"/>
          <w:sz w:val="24"/>
          <w:szCs w:val="24"/>
        </w:rPr>
      </w:pPr>
      <w:r>
        <w:rPr>
          <w:rFonts w:ascii="Garamond" w:hAnsi="Garamond"/>
          <w:sz w:val="24"/>
          <w:szCs w:val="24"/>
          <w:u w:val="single"/>
        </w:rPr>
        <w:t>RESOLVED:</w:t>
      </w:r>
      <w:r>
        <w:rPr>
          <w:rFonts w:ascii="Garamond" w:hAnsi="Garamond"/>
          <w:sz w:val="24"/>
          <w:szCs w:val="24"/>
        </w:rPr>
        <w:t xml:space="preserve">  That each faith community with a deacon in active service (or if a deacon is serving more than one community, the communities together) pay said deacon a minimum of $25 a month as remuneration, </w:t>
      </w:r>
      <w:proofErr w:type="gramStart"/>
      <w:r>
        <w:rPr>
          <w:rFonts w:ascii="Garamond" w:hAnsi="Garamond"/>
          <w:sz w:val="24"/>
          <w:szCs w:val="24"/>
        </w:rPr>
        <w:t>and also</w:t>
      </w:r>
      <w:proofErr w:type="gramEnd"/>
      <w:r>
        <w:rPr>
          <w:rFonts w:ascii="Garamond" w:hAnsi="Garamond"/>
          <w:sz w:val="24"/>
          <w:szCs w:val="24"/>
        </w:rPr>
        <w:t xml:space="preserve"> make the required contribution to the Church Pension Fund for the benefit of the deacon and </w:t>
      </w:r>
    </w:p>
    <w:p w14:paraId="41CC09E2" w14:textId="77777777" w:rsidR="006002A7" w:rsidRDefault="00000000">
      <w:pPr>
        <w:widowControl w:val="0"/>
        <w:spacing w:line="480" w:lineRule="auto"/>
        <w:jc w:val="both"/>
        <w:rPr>
          <w:rFonts w:ascii="Garamond" w:eastAsia="Garamond" w:hAnsi="Garamond" w:cs="Garamond"/>
          <w:sz w:val="24"/>
          <w:szCs w:val="24"/>
        </w:rPr>
      </w:pPr>
      <w:r>
        <w:rPr>
          <w:rFonts w:ascii="Garamond" w:hAnsi="Garamond"/>
          <w:sz w:val="24"/>
          <w:szCs w:val="24"/>
        </w:rPr>
        <w:t>BE IT FURTHER RESOLVED: that deacons may decline the monthly compensation.</w:t>
      </w:r>
    </w:p>
    <w:p w14:paraId="4BA3FBBE" w14:textId="77777777" w:rsidR="006002A7" w:rsidRDefault="006002A7">
      <w:pPr>
        <w:widowControl w:val="0"/>
        <w:spacing w:line="480" w:lineRule="auto"/>
        <w:jc w:val="both"/>
        <w:rPr>
          <w:rFonts w:ascii="Garamond" w:eastAsia="Garamond" w:hAnsi="Garamond" w:cs="Garamond"/>
          <w:sz w:val="24"/>
          <w:szCs w:val="24"/>
        </w:rPr>
      </w:pPr>
    </w:p>
    <w:p w14:paraId="6CFD7D4A" w14:textId="77777777" w:rsidR="006002A7" w:rsidRDefault="006002A7">
      <w:pPr>
        <w:widowControl w:val="0"/>
        <w:spacing w:line="480" w:lineRule="auto"/>
        <w:jc w:val="both"/>
        <w:rPr>
          <w:rFonts w:ascii="Garamond" w:eastAsia="Garamond" w:hAnsi="Garamond" w:cs="Garamond"/>
          <w:sz w:val="24"/>
          <w:szCs w:val="24"/>
        </w:rPr>
      </w:pPr>
    </w:p>
    <w:p w14:paraId="53BC74D8" w14:textId="77777777" w:rsidR="006002A7" w:rsidRDefault="006002A7">
      <w:pPr>
        <w:widowControl w:val="0"/>
        <w:spacing w:line="480" w:lineRule="auto"/>
        <w:jc w:val="both"/>
        <w:rPr>
          <w:rFonts w:ascii="Garamond" w:eastAsia="Garamond" w:hAnsi="Garamond" w:cs="Garamond"/>
          <w:sz w:val="24"/>
          <w:szCs w:val="24"/>
        </w:rPr>
      </w:pPr>
    </w:p>
    <w:p w14:paraId="7FDB7122" w14:textId="77777777" w:rsidR="006002A7" w:rsidRDefault="006002A7">
      <w:pPr>
        <w:widowControl w:val="0"/>
        <w:tabs>
          <w:tab w:val="left" w:pos="4320"/>
          <w:tab w:val="right" w:pos="10060"/>
        </w:tabs>
        <w:jc w:val="both"/>
        <w:rPr>
          <w:rFonts w:ascii="Garamond" w:eastAsia="Garamond" w:hAnsi="Garamond" w:cs="Garamond"/>
        </w:rPr>
        <w:sectPr w:rsidR="006002A7" w:rsidSect="00002F57">
          <w:headerReference w:type="default" r:id="rId6"/>
          <w:footerReference w:type="default" r:id="rId7"/>
          <w:headerReference w:type="first" r:id="rId8"/>
          <w:footerReference w:type="first" r:id="rId9"/>
          <w:pgSz w:w="12240" w:h="15840"/>
          <w:pgMar w:top="1008" w:right="1080" w:bottom="1008" w:left="1800" w:header="1440" w:footer="1440" w:gutter="0"/>
          <w:cols w:space="720"/>
          <w:titlePg/>
        </w:sectPr>
      </w:pPr>
    </w:p>
    <w:p w14:paraId="2090306C" w14:textId="72361973" w:rsidR="006002A7" w:rsidRDefault="00000000">
      <w:pPr>
        <w:widowControl w:val="0"/>
        <w:tabs>
          <w:tab w:val="left" w:pos="3420"/>
          <w:tab w:val="left" w:pos="4320"/>
          <w:tab w:val="right" w:pos="10060"/>
        </w:tabs>
        <w:rPr>
          <w:rFonts w:ascii="Garamond" w:eastAsia="Garamond" w:hAnsi="Garamond" w:cs="Garamond"/>
          <w:sz w:val="24"/>
          <w:szCs w:val="24"/>
        </w:rPr>
      </w:pPr>
      <w:r>
        <w:rPr>
          <w:rFonts w:ascii="Garamond" w:hAnsi="Garamond"/>
          <w:sz w:val="24"/>
          <w:szCs w:val="24"/>
        </w:rPr>
        <w:t xml:space="preserve">Date:  </w:t>
      </w:r>
      <w:r>
        <w:rPr>
          <w:rFonts w:ascii="Garamond" w:hAnsi="Garamond"/>
          <w:sz w:val="24"/>
          <w:szCs w:val="24"/>
          <w:u w:val="single"/>
        </w:rPr>
        <w:t>_______2/20/202</w:t>
      </w:r>
      <w:r w:rsidR="005E03FA">
        <w:rPr>
          <w:rFonts w:ascii="Garamond" w:hAnsi="Garamond"/>
          <w:sz w:val="24"/>
          <w:szCs w:val="24"/>
          <w:u w:val="single"/>
        </w:rPr>
        <w:t>4</w:t>
      </w:r>
      <w:r>
        <w:rPr>
          <w:rFonts w:ascii="Garamond" w:hAnsi="Garamond"/>
          <w:sz w:val="24"/>
          <w:szCs w:val="24"/>
          <w:u w:val="single"/>
        </w:rPr>
        <w:t>________</w:t>
      </w:r>
      <w:r>
        <w:rPr>
          <w:rFonts w:ascii="Garamond" w:hAnsi="Garamond"/>
          <w:sz w:val="24"/>
          <w:szCs w:val="24"/>
        </w:rPr>
        <w:t xml:space="preserve"> </w:t>
      </w:r>
      <w:r>
        <w:rPr>
          <w:rFonts w:ascii="Garamond" w:hAnsi="Garamond"/>
          <w:sz w:val="24"/>
          <w:szCs w:val="24"/>
        </w:rPr>
        <w:tab/>
        <w:t>Moved by</w:t>
      </w:r>
      <w:r w:rsidR="005E03FA">
        <w:rPr>
          <w:rFonts w:ascii="Garamond" w:hAnsi="Garamond"/>
          <w:sz w:val="24"/>
          <w:szCs w:val="24"/>
        </w:rPr>
        <w:t xml:space="preserve">: </w:t>
      </w:r>
      <w:r>
        <w:rPr>
          <w:rFonts w:ascii="Garamond" w:hAnsi="Garamond"/>
          <w:sz w:val="24"/>
          <w:szCs w:val="24"/>
          <w:u w:val="single"/>
        </w:rPr>
        <w:t xml:space="preserve">The Rev. Kurt C. Wiesner </w:t>
      </w:r>
    </w:p>
    <w:p w14:paraId="569E5781" w14:textId="77777777" w:rsidR="006002A7" w:rsidRDefault="006002A7">
      <w:pPr>
        <w:widowControl w:val="0"/>
        <w:tabs>
          <w:tab w:val="left" w:pos="3420"/>
        </w:tabs>
        <w:rPr>
          <w:rFonts w:ascii="Garamond" w:eastAsia="Garamond" w:hAnsi="Garamond" w:cs="Garamond"/>
          <w:sz w:val="24"/>
          <w:szCs w:val="24"/>
        </w:rPr>
      </w:pPr>
    </w:p>
    <w:p w14:paraId="138FD984" w14:textId="1402BF1B" w:rsidR="006002A7" w:rsidRDefault="00000000">
      <w:pPr>
        <w:widowControl w:val="0"/>
        <w:tabs>
          <w:tab w:val="left" w:pos="3420"/>
          <w:tab w:val="left" w:pos="4320"/>
          <w:tab w:val="right" w:pos="10060"/>
        </w:tabs>
        <w:rPr>
          <w:rFonts w:ascii="Garamond" w:eastAsia="Garamond" w:hAnsi="Garamond" w:cs="Garamond"/>
          <w:sz w:val="24"/>
          <w:szCs w:val="24"/>
          <w:u w:val="single"/>
        </w:rPr>
      </w:pPr>
      <w:r>
        <w:rPr>
          <w:rFonts w:ascii="Garamond" w:eastAsia="Garamond" w:hAnsi="Garamond" w:cs="Garamond"/>
          <w:sz w:val="24"/>
          <w:szCs w:val="24"/>
        </w:rPr>
        <w:t xml:space="preserve">Congregation/Organization: </w:t>
      </w:r>
      <w:r>
        <w:rPr>
          <w:rFonts w:ascii="Garamond" w:hAnsi="Garamond"/>
          <w:sz w:val="24"/>
          <w:szCs w:val="24"/>
          <w:u w:val="single"/>
        </w:rPr>
        <w:t>    Chair of the Commission on Ministry, Rector, St. Paul’s Episcopal Salt Lake City </w:t>
      </w:r>
    </w:p>
    <w:p w14:paraId="109854C7" w14:textId="77777777" w:rsidR="006002A7" w:rsidRDefault="006002A7">
      <w:pPr>
        <w:widowControl w:val="0"/>
        <w:jc w:val="both"/>
        <w:rPr>
          <w:rFonts w:ascii="Garamond" w:eastAsia="Garamond" w:hAnsi="Garamond" w:cs="Garamond"/>
          <w:sz w:val="24"/>
          <w:szCs w:val="24"/>
        </w:rPr>
      </w:pPr>
    </w:p>
    <w:p w14:paraId="3EF91622" w14:textId="77777777" w:rsidR="006002A7" w:rsidRDefault="00000000">
      <w:pPr>
        <w:widowControl w:val="0"/>
        <w:tabs>
          <w:tab w:val="center" w:pos="5040"/>
        </w:tabs>
        <w:jc w:val="both"/>
        <w:rPr>
          <w:rFonts w:ascii="Garamond" w:eastAsia="Garamond" w:hAnsi="Garamond" w:cs="Garamond"/>
          <w:sz w:val="24"/>
          <w:szCs w:val="24"/>
        </w:rPr>
      </w:pPr>
      <w:r>
        <w:rPr>
          <w:rFonts w:ascii="Garamond" w:eastAsia="Garamond" w:hAnsi="Garamond" w:cs="Garamond"/>
          <w:sz w:val="24"/>
          <w:szCs w:val="24"/>
        </w:rPr>
        <w:tab/>
        <w:t>+           +             +</w:t>
      </w:r>
    </w:p>
    <w:p w14:paraId="74D2E6E6" w14:textId="77777777" w:rsidR="006002A7" w:rsidRDefault="006002A7">
      <w:pPr>
        <w:widowControl w:val="0"/>
        <w:jc w:val="both"/>
        <w:rPr>
          <w:rFonts w:ascii="Garamond" w:eastAsia="Garamond" w:hAnsi="Garamond" w:cs="Garamond"/>
          <w:sz w:val="24"/>
          <w:szCs w:val="24"/>
        </w:rPr>
      </w:pPr>
    </w:p>
    <w:p w14:paraId="59F0E982" w14:textId="416CFF3F" w:rsidR="006002A7" w:rsidRDefault="00000000">
      <w:pPr>
        <w:rPr>
          <w:rFonts w:ascii="Garamond" w:eastAsia="Garamond" w:hAnsi="Garamond" w:cs="Garamond"/>
          <w:sz w:val="24"/>
          <w:szCs w:val="24"/>
          <w:u w:val="single"/>
        </w:rPr>
      </w:pPr>
      <w:r>
        <w:rPr>
          <w:rFonts w:ascii="Garamond" w:hAnsi="Garamond"/>
          <w:sz w:val="24"/>
          <w:szCs w:val="24"/>
          <w:u w:val="single"/>
        </w:rPr>
        <w:t>EXPLANATION</w:t>
      </w:r>
      <w:r>
        <w:rPr>
          <w:rFonts w:ascii="Garamond" w:hAnsi="Garamond"/>
          <w:sz w:val="24"/>
          <w:szCs w:val="24"/>
        </w:rPr>
        <w:t xml:space="preserve">:  </w:t>
      </w:r>
      <w:r>
        <w:rPr>
          <w:rFonts w:ascii="Garamond" w:hAnsi="Garamond"/>
          <w:sz w:val="24"/>
          <w:szCs w:val="24"/>
          <w:u w:val="single"/>
        </w:rPr>
        <w:t>Background:</w:t>
      </w:r>
    </w:p>
    <w:p w14:paraId="0A3B060F" w14:textId="77777777" w:rsidR="006002A7" w:rsidRDefault="006002A7">
      <w:pPr>
        <w:rPr>
          <w:rFonts w:ascii="Garamond" w:eastAsia="Garamond" w:hAnsi="Garamond" w:cs="Garamond"/>
          <w:sz w:val="24"/>
          <w:szCs w:val="24"/>
          <w:u w:val="single"/>
        </w:rPr>
      </w:pPr>
    </w:p>
    <w:p w14:paraId="14668661" w14:textId="790D5530" w:rsidR="006002A7" w:rsidRDefault="00000000" w:rsidP="005C349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r>
        <w:rPr>
          <w:rFonts w:ascii="Garamond" w:hAnsi="Garamond"/>
        </w:rPr>
        <w:t>Those called to the diaconate serve in congregations without compensation. Typically,</w:t>
      </w:r>
      <w:r w:rsidR="005C3490">
        <w:rPr>
          <w:rFonts w:ascii="Garamond" w:eastAsia="Garamond" w:hAnsi="Garamond" w:cs="Garamond"/>
        </w:rPr>
        <w:t xml:space="preserve"> </w:t>
      </w:r>
      <w:r>
        <w:rPr>
          <w:rFonts w:ascii="Garamond" w:hAnsi="Garamond"/>
        </w:rPr>
        <w:t>deacons contribute time and talent of about 10-12 hours a week in ministry, in worship, and</w:t>
      </w:r>
      <w:r w:rsidR="005C3490">
        <w:rPr>
          <w:rFonts w:ascii="Garamond" w:eastAsia="Garamond" w:hAnsi="Garamond" w:cs="Garamond"/>
        </w:rPr>
        <w:t xml:space="preserve"> </w:t>
      </w:r>
      <w:r>
        <w:rPr>
          <w:rFonts w:ascii="Garamond" w:hAnsi="Garamond"/>
        </w:rPr>
        <w:t>other activities. It is intended that deacons will serve without compensation from parishes.</w:t>
      </w:r>
    </w:p>
    <w:p w14:paraId="3CE34761" w14:textId="77777777" w:rsidR="005C3490" w:rsidRDefault="005C3490" w:rsidP="005C349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p>
    <w:p w14:paraId="0F3E0380" w14:textId="5B175317" w:rsidR="006002A7" w:rsidRDefault="00000000" w:rsidP="005C349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r>
        <w:rPr>
          <w:rFonts w:ascii="Garamond" w:hAnsi="Garamond"/>
        </w:rPr>
        <w:lastRenderedPageBreak/>
        <w:t>However, the lack of compensation prevents deacons from access to benefits through the</w:t>
      </w:r>
      <w:r w:rsidR="005C3490">
        <w:rPr>
          <w:rFonts w:ascii="Garamond" w:eastAsia="Garamond" w:hAnsi="Garamond" w:cs="Garamond"/>
        </w:rPr>
        <w:t xml:space="preserve"> </w:t>
      </w:r>
      <w:r>
        <w:rPr>
          <w:rFonts w:ascii="Garamond" w:hAnsi="Garamond"/>
        </w:rPr>
        <w:t>Church Pension Group (CPG), benefits such as CREDO conferences that address spiritual,</w:t>
      </w:r>
      <w:r w:rsidR="005C3490">
        <w:rPr>
          <w:rFonts w:ascii="Garamond" w:eastAsia="Garamond" w:hAnsi="Garamond" w:cs="Garamond"/>
        </w:rPr>
        <w:t xml:space="preserve"> </w:t>
      </w:r>
      <w:r>
        <w:rPr>
          <w:rFonts w:ascii="Garamond" w:hAnsi="Garamond"/>
        </w:rPr>
        <w:t>physical, and financial well-being, life insurance, and resettlement compensation.</w:t>
      </w:r>
    </w:p>
    <w:p w14:paraId="591900C4" w14:textId="77777777" w:rsidR="006002A7" w:rsidRDefault="00600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p>
    <w:p w14:paraId="2B619FCB" w14:textId="0A3D4488" w:rsidR="006002A7" w:rsidRDefault="00000000" w:rsidP="005C349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r>
        <w:rPr>
          <w:rFonts w:ascii="Garamond" w:hAnsi="Garamond"/>
        </w:rPr>
        <w:t>The total amount paid per month per deacon per parish will be approximately $30 a month,</w:t>
      </w:r>
      <w:r w:rsidR="005C3490">
        <w:rPr>
          <w:rFonts w:ascii="Garamond" w:eastAsia="Garamond" w:hAnsi="Garamond" w:cs="Garamond"/>
        </w:rPr>
        <w:t xml:space="preserve"> </w:t>
      </w:r>
      <w:r>
        <w:rPr>
          <w:rFonts w:ascii="Garamond" w:hAnsi="Garamond"/>
        </w:rPr>
        <w:t>or $360 a year (compensation plus pension amount).</w:t>
      </w:r>
    </w:p>
    <w:p w14:paraId="5B3BFD92" w14:textId="77777777" w:rsidR="006002A7" w:rsidRDefault="00600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p>
    <w:p w14:paraId="277BA72D" w14:textId="5A80DCC5" w:rsidR="006002A7"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r>
        <w:rPr>
          <w:rFonts w:ascii="Garamond" w:hAnsi="Garamond"/>
        </w:rPr>
        <w:t xml:space="preserve">The Dioceses of Arizona, </w:t>
      </w:r>
      <w:r w:rsidR="005C3490">
        <w:rPr>
          <w:rFonts w:ascii="Garamond" w:hAnsi="Garamond"/>
        </w:rPr>
        <w:t>Atlanta, Connecticut</w:t>
      </w:r>
      <w:r>
        <w:rPr>
          <w:rFonts w:ascii="Garamond" w:hAnsi="Garamond"/>
        </w:rPr>
        <w:t xml:space="preserve">, El Camino Real, Georgia, Indianapolis, Iowa, Lexington, Long Island, Massachusetts, Milwaukee, Montana, New </w:t>
      </w:r>
      <w:r w:rsidR="005C3490">
        <w:rPr>
          <w:rFonts w:ascii="Garamond" w:hAnsi="Garamond"/>
        </w:rPr>
        <w:t>Jersey, New</w:t>
      </w:r>
      <w:r>
        <w:rPr>
          <w:rFonts w:ascii="Garamond" w:hAnsi="Garamond"/>
        </w:rPr>
        <w:t xml:space="preserve"> York, Northwest Texas, Olympia, Pennsylvania, Rhode Island, Vermont, Virginia, and Western Massachusetts have all now passed similar resolutions. Additionally, the Association for Episcopal Deacons and the Church Pension Group have worked together to make enrollment into CPG possible.</w:t>
      </w:r>
    </w:p>
    <w:p w14:paraId="4DC93AB8" w14:textId="77777777" w:rsidR="006002A7" w:rsidRDefault="00600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p>
    <w:p w14:paraId="1382E004" w14:textId="2DB53BEF" w:rsidR="006002A7" w:rsidRDefault="00000000" w:rsidP="005C349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r>
        <w:rPr>
          <w:rFonts w:ascii="Garamond" w:hAnsi="Garamond"/>
        </w:rPr>
        <w:t>Compensation will be provided to any deacon serving, unless declined by the deacon.</w:t>
      </w:r>
      <w:r w:rsidR="005C3490">
        <w:rPr>
          <w:rFonts w:ascii="Garamond" w:eastAsia="Garamond" w:hAnsi="Garamond" w:cs="Garamond"/>
        </w:rPr>
        <w:t xml:space="preserve"> </w:t>
      </w:r>
      <w:r>
        <w:rPr>
          <w:rFonts w:ascii="Garamond" w:hAnsi="Garamond"/>
        </w:rPr>
        <w:t xml:space="preserve">Deacons may decline the compensation for a variety of reasons (e.g. </w:t>
      </w:r>
      <w:r w:rsidR="005C3490">
        <w:rPr>
          <w:rFonts w:ascii="Garamond" w:hAnsi="Garamond"/>
        </w:rPr>
        <w:t>theological</w:t>
      </w:r>
      <w:r w:rsidR="005C3490">
        <w:rPr>
          <w:rFonts w:ascii="Garamond" w:eastAsia="Garamond" w:hAnsi="Garamond" w:cs="Garamond"/>
        </w:rPr>
        <w:t xml:space="preserve"> </w:t>
      </w:r>
      <w:r>
        <w:rPr>
          <w:rFonts w:ascii="Garamond" w:hAnsi="Garamond"/>
        </w:rPr>
        <w:t xml:space="preserve">understanding that deacons serve without compensation or possible impact on </w:t>
      </w:r>
      <w:r w:rsidR="005C3490">
        <w:rPr>
          <w:rFonts w:ascii="Garamond" w:hAnsi="Garamond"/>
        </w:rPr>
        <w:t>other</w:t>
      </w:r>
      <w:r w:rsidR="005C3490">
        <w:rPr>
          <w:rFonts w:ascii="Garamond" w:eastAsia="Garamond" w:hAnsi="Garamond" w:cs="Garamond"/>
        </w:rPr>
        <w:t xml:space="preserve"> </w:t>
      </w:r>
      <w:r>
        <w:rPr>
          <w:rFonts w:ascii="Garamond" w:hAnsi="Garamond"/>
        </w:rPr>
        <w:t>retirement benefits being received). However, per CPG rules, retirement contributions</w:t>
      </w:r>
      <w:r w:rsidR="005C3490">
        <w:rPr>
          <w:rFonts w:ascii="Garamond" w:eastAsia="Garamond" w:hAnsi="Garamond" w:cs="Garamond"/>
        </w:rPr>
        <w:t xml:space="preserve"> </w:t>
      </w:r>
      <w:r>
        <w:rPr>
          <w:rFonts w:ascii="Garamond" w:hAnsi="Garamond"/>
        </w:rPr>
        <w:t>cannot be made for any clergy age 72 or older.</w:t>
      </w:r>
    </w:p>
    <w:p w14:paraId="1ED8C67B" w14:textId="77777777" w:rsidR="006002A7" w:rsidRDefault="00600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p>
    <w:p w14:paraId="7D432C07" w14:textId="77777777" w:rsidR="006002A7"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r>
        <w:rPr>
          <w:rFonts w:ascii="Garamond" w:hAnsi="Garamond"/>
        </w:rPr>
        <w:t>An example from CPG:  Outlined below are some of the benefits provided to eligible Active and Retired clergy. The example shown is based on a cleric having Total Assessable Compensation (TAC) of $300 per</w:t>
      </w:r>
    </w:p>
    <w:p w14:paraId="4C53618B" w14:textId="660D8CEA" w:rsidR="006002A7" w:rsidRDefault="00000000" w:rsidP="005C349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r>
        <w:rPr>
          <w:rFonts w:ascii="Garamond" w:hAnsi="Garamond"/>
        </w:rPr>
        <w:t>year, or $25 per month, with 10 years of earned Credited Service (CS) at the time of</w:t>
      </w:r>
      <w:r w:rsidR="005C3490">
        <w:rPr>
          <w:rFonts w:ascii="Garamond" w:eastAsia="Garamond" w:hAnsi="Garamond" w:cs="Garamond"/>
        </w:rPr>
        <w:t xml:space="preserve"> </w:t>
      </w:r>
      <w:r>
        <w:rPr>
          <w:rFonts w:ascii="Garamond" w:hAnsi="Garamond"/>
        </w:rPr>
        <w:t>retirement.</w:t>
      </w:r>
    </w:p>
    <w:p w14:paraId="35D1DF93" w14:textId="77777777" w:rsidR="006002A7" w:rsidRDefault="00600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p>
    <w:p w14:paraId="345FE090" w14:textId="6485AA0C" w:rsidR="006002A7" w:rsidRDefault="00000000" w:rsidP="005C349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rPr>
      </w:pPr>
      <w:r>
        <w:rPr>
          <w:rFonts w:ascii="Garamond" w:hAnsi="Garamond"/>
        </w:rPr>
        <w:t>The assumed Highest Average Compensation (HAC) is $300. Total assessments paid over the</w:t>
      </w:r>
      <w:r w:rsidR="005C3490">
        <w:rPr>
          <w:rFonts w:ascii="Garamond" w:eastAsia="Garamond" w:hAnsi="Garamond" w:cs="Garamond"/>
        </w:rPr>
        <w:t xml:space="preserve"> </w:t>
      </w:r>
      <w:r>
        <w:rPr>
          <w:rFonts w:ascii="Garamond" w:hAnsi="Garamond"/>
        </w:rPr>
        <w:t>cleric</w:t>
      </w:r>
      <w:r>
        <w:rPr>
          <w:rFonts w:ascii="Garamond" w:hAnsi="Garamond"/>
          <w:rtl/>
        </w:rPr>
        <w:t>’</w:t>
      </w:r>
      <w:r>
        <w:rPr>
          <w:rFonts w:ascii="Garamond" w:hAnsi="Garamond"/>
        </w:rPr>
        <w:t>s career is $540.</w:t>
      </w:r>
    </w:p>
    <w:p w14:paraId="5D36D472" w14:textId="77777777" w:rsidR="006002A7" w:rsidRDefault="006002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u w:val="single"/>
        </w:rPr>
      </w:pPr>
    </w:p>
    <w:p w14:paraId="1B80F4FB" w14:textId="77777777" w:rsidR="006002A7"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u w:val="single"/>
        </w:rPr>
      </w:pPr>
      <w:r>
        <w:rPr>
          <w:rFonts w:ascii="Garamond" w:hAnsi="Garamond"/>
          <w:u w:val="single"/>
        </w:rPr>
        <w:t>• While Active, life insurance benefit (6 x TAC): $1,800</w:t>
      </w:r>
    </w:p>
    <w:p w14:paraId="3D42F350" w14:textId="77777777" w:rsidR="006002A7"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u w:val="single"/>
        </w:rPr>
      </w:pPr>
      <w:r>
        <w:rPr>
          <w:rFonts w:ascii="Garamond" w:hAnsi="Garamond"/>
          <w:u w:val="single"/>
        </w:rPr>
        <w:t>• When Retired, life insurance benefit (6 x HAC): $1,800</w:t>
      </w:r>
    </w:p>
    <w:p w14:paraId="4C7D0B65" w14:textId="77777777" w:rsidR="006002A7"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u w:val="single"/>
        </w:rPr>
      </w:pPr>
      <w:r>
        <w:rPr>
          <w:rFonts w:ascii="Garamond" w:hAnsi="Garamond"/>
          <w:u w:val="single"/>
        </w:rPr>
        <w:t>• Annual pension benefit (2.75% x HAC x CS): $82.50</w:t>
      </w:r>
    </w:p>
    <w:p w14:paraId="742AF888" w14:textId="77777777" w:rsidR="006002A7"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u w:val="single"/>
        </w:rPr>
      </w:pPr>
      <w:r>
        <w:rPr>
          <w:rFonts w:ascii="Garamond" w:hAnsi="Garamond"/>
          <w:u w:val="single"/>
        </w:rPr>
        <w:t>• Annual Christmas benefit ($25 x CS): $250</w:t>
      </w:r>
    </w:p>
    <w:p w14:paraId="2F8D6741" w14:textId="77777777" w:rsidR="006002A7"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u w:val="single"/>
        </w:rPr>
      </w:pPr>
      <w:r>
        <w:rPr>
          <w:rFonts w:ascii="Garamond" w:hAnsi="Garamond"/>
          <w:u w:val="single"/>
        </w:rPr>
        <w:t>• Resettlement benefit (one-time payment at the time of retirement equal to 12 times the</w:t>
      </w:r>
    </w:p>
    <w:p w14:paraId="5EBEE72D" w14:textId="77777777" w:rsidR="006002A7"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u w:val="single"/>
        </w:rPr>
      </w:pPr>
      <w:r>
        <w:rPr>
          <w:rFonts w:ascii="Garamond" w:hAnsi="Garamond"/>
          <w:u w:val="single"/>
        </w:rPr>
        <w:t>monthly retirement benefit with a minimum of $2,000): $2,000</w:t>
      </w:r>
    </w:p>
    <w:p w14:paraId="5CB79CE3" w14:textId="77777777" w:rsidR="006002A7"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Garamond" w:eastAsia="Garamond" w:hAnsi="Garamond" w:cs="Garamond"/>
          <w:u w:val="single"/>
        </w:rPr>
      </w:pPr>
      <w:r>
        <w:rPr>
          <w:rFonts w:ascii="Garamond" w:hAnsi="Garamond"/>
          <w:u w:val="single"/>
        </w:rPr>
        <w:t xml:space="preserve">• Invitation to CREDO and Planning for Wellness </w:t>
      </w:r>
      <w:r w:rsidRPr="005E03FA">
        <w:rPr>
          <w:rFonts w:ascii="Garamond" w:hAnsi="Garamond"/>
          <w:u w:val="single"/>
        </w:rPr>
        <w:t>Conferences</w:t>
      </w:r>
      <w:r>
        <w:rPr>
          <w:rFonts w:ascii="Garamond" w:hAnsi="Garamond"/>
          <w:u w:val="single"/>
        </w:rPr>
        <w:t>                                                                              </w:t>
      </w:r>
    </w:p>
    <w:p w14:paraId="0B0A8DC1" w14:textId="77777777" w:rsidR="006002A7" w:rsidRDefault="006002A7">
      <w:pPr>
        <w:widowControl w:val="0"/>
        <w:jc w:val="both"/>
        <w:rPr>
          <w:rFonts w:ascii="Garamond" w:eastAsia="Garamond" w:hAnsi="Garamond" w:cs="Garamond"/>
          <w:sz w:val="24"/>
          <w:szCs w:val="24"/>
        </w:rPr>
      </w:pPr>
    </w:p>
    <w:p w14:paraId="2EECDE0F" w14:textId="77777777" w:rsidR="006002A7" w:rsidRDefault="00000000">
      <w:pPr>
        <w:rPr>
          <w:rFonts w:ascii="Garamond" w:eastAsia="Garamond" w:hAnsi="Garamond" w:cs="Garamond"/>
          <w:sz w:val="24"/>
          <w:szCs w:val="24"/>
          <w:u w:val="single"/>
        </w:rPr>
      </w:pPr>
      <w:r>
        <w:rPr>
          <w:rFonts w:ascii="Garamond" w:hAnsi="Garamond"/>
          <w:sz w:val="24"/>
          <w:szCs w:val="24"/>
          <w:u w:val="single"/>
        </w:rPr>
        <w:t>Fiscal Note</w:t>
      </w:r>
      <w:r>
        <w:rPr>
          <w:rFonts w:ascii="Garamond" w:hAnsi="Garamond"/>
          <w:sz w:val="24"/>
          <w:szCs w:val="24"/>
        </w:rPr>
        <w:t xml:space="preserve">:  </w:t>
      </w:r>
      <w:r>
        <w:rPr>
          <w:rFonts w:ascii="Garamond" w:hAnsi="Garamond"/>
          <w:sz w:val="24"/>
          <w:szCs w:val="24"/>
          <w:u w:val="single"/>
        </w:rPr>
        <w:t>                                                                                                                </w:t>
      </w:r>
    </w:p>
    <w:p w14:paraId="500FC116" w14:textId="77777777" w:rsidR="006002A7" w:rsidRDefault="006002A7">
      <w:pPr>
        <w:widowControl w:val="0"/>
        <w:jc w:val="both"/>
        <w:rPr>
          <w:rFonts w:ascii="Garamond" w:eastAsia="Garamond" w:hAnsi="Garamond" w:cs="Garamond"/>
          <w:sz w:val="24"/>
          <w:szCs w:val="24"/>
        </w:rPr>
      </w:pPr>
    </w:p>
    <w:p w14:paraId="076F4874" w14:textId="77777777" w:rsidR="006002A7" w:rsidRDefault="006002A7">
      <w:pPr>
        <w:widowControl w:val="0"/>
        <w:jc w:val="both"/>
        <w:rPr>
          <w:rFonts w:ascii="Garamond" w:eastAsia="Garamond" w:hAnsi="Garamond" w:cs="Garamond"/>
          <w:sz w:val="24"/>
          <w:szCs w:val="24"/>
        </w:rPr>
      </w:pPr>
    </w:p>
    <w:p w14:paraId="533B4D5A" w14:textId="11A3842B" w:rsidR="006002A7" w:rsidRDefault="00000000">
      <w:pPr>
        <w:widowControl w:val="0"/>
        <w:jc w:val="both"/>
      </w:pPr>
      <w:r>
        <w:rPr>
          <w:rFonts w:ascii="Garamond" w:hAnsi="Garamond"/>
          <w:sz w:val="24"/>
          <w:szCs w:val="24"/>
        </w:rPr>
        <w:t>Note: Filing deadline is 60 days prior to Convention (</w:t>
      </w:r>
      <w:r>
        <w:rPr>
          <w:rFonts w:ascii="Garamond" w:hAnsi="Garamond"/>
          <w:b/>
          <w:bCs/>
          <w:sz w:val="24"/>
          <w:szCs w:val="24"/>
        </w:rPr>
        <w:t xml:space="preserve">February </w:t>
      </w:r>
      <w:r w:rsidR="005E03FA">
        <w:rPr>
          <w:rFonts w:ascii="Garamond" w:hAnsi="Garamond"/>
          <w:b/>
          <w:bCs/>
          <w:sz w:val="24"/>
          <w:szCs w:val="24"/>
        </w:rPr>
        <w:t>19</w:t>
      </w:r>
      <w:r>
        <w:rPr>
          <w:rFonts w:ascii="Garamond" w:hAnsi="Garamond"/>
          <w:b/>
          <w:bCs/>
          <w:sz w:val="24"/>
          <w:szCs w:val="24"/>
        </w:rPr>
        <w:t>, 202</w:t>
      </w:r>
      <w:r w:rsidR="005E03FA">
        <w:rPr>
          <w:rFonts w:ascii="Garamond" w:hAnsi="Garamond"/>
          <w:b/>
          <w:bCs/>
          <w:sz w:val="24"/>
          <w:szCs w:val="24"/>
        </w:rPr>
        <w:t>4</w:t>
      </w:r>
      <w:r>
        <w:rPr>
          <w:rFonts w:ascii="Garamond" w:hAnsi="Garamond"/>
          <w:sz w:val="24"/>
          <w:szCs w:val="24"/>
        </w:rPr>
        <w:t>). Resolutions received in proper form by then will be published on the website for Diocesan Convention 202</w:t>
      </w:r>
      <w:r w:rsidR="00F06B76">
        <w:rPr>
          <w:rFonts w:ascii="Garamond" w:hAnsi="Garamond"/>
          <w:sz w:val="24"/>
          <w:szCs w:val="24"/>
        </w:rPr>
        <w:t>4</w:t>
      </w:r>
      <w:r>
        <w:rPr>
          <w:rFonts w:ascii="Garamond" w:hAnsi="Garamond"/>
          <w:sz w:val="24"/>
          <w:szCs w:val="24"/>
        </w:rPr>
        <w:t xml:space="preserve"> prior to the Pre-Convention Meeting. Pursuant to the Rules of Order, Rule VI.6, introductory paragraph and subparagraph e, respectively, “Resolutions filed after that date shall be referred to the Diocesan Council unless placed on the Calendar of the Convention upon a two-thirds majority vote</w:t>
      </w:r>
      <w:proofErr w:type="gramStart"/>
      <w:r>
        <w:rPr>
          <w:rFonts w:ascii="Garamond" w:hAnsi="Garamond"/>
          <w:sz w:val="24"/>
          <w:szCs w:val="24"/>
        </w:rPr>
        <w:t>. . . .</w:t>
      </w:r>
      <w:proofErr w:type="gramEnd"/>
      <w:r>
        <w:rPr>
          <w:rFonts w:ascii="Garamond" w:hAnsi="Garamond"/>
          <w:sz w:val="24"/>
          <w:szCs w:val="24"/>
        </w:rPr>
        <w:t>”.</w:t>
      </w:r>
    </w:p>
    <w:sectPr w:rsidR="006002A7">
      <w:type w:val="continuous"/>
      <w:pgSz w:w="12240" w:h="15840"/>
      <w:pgMar w:top="1008" w:right="1080" w:bottom="1080" w:left="108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E57A" w14:textId="77777777" w:rsidR="00002F57" w:rsidRDefault="00002F57">
      <w:r>
        <w:separator/>
      </w:r>
    </w:p>
  </w:endnote>
  <w:endnote w:type="continuationSeparator" w:id="0">
    <w:p w14:paraId="158AEBCC" w14:textId="77777777" w:rsidR="00002F57" w:rsidRDefault="0000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DAA4" w14:textId="33FF08C8" w:rsidR="006002A7" w:rsidRDefault="00000000">
    <w:pPr>
      <w:pStyle w:val="Footer"/>
      <w:jc w:val="center"/>
    </w:pPr>
    <w:r>
      <w:fldChar w:fldCharType="begin"/>
    </w:r>
    <w:r>
      <w:instrText xml:space="preserve"> PAGE </w:instrText>
    </w:r>
    <w:r>
      <w:fldChar w:fldCharType="separate"/>
    </w:r>
    <w:r w:rsidR="005E03F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EC62" w14:textId="77777777" w:rsidR="006002A7" w:rsidRDefault="006002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4DD2" w14:textId="77777777" w:rsidR="00002F57" w:rsidRDefault="00002F57">
      <w:r>
        <w:separator/>
      </w:r>
    </w:p>
  </w:footnote>
  <w:footnote w:type="continuationSeparator" w:id="0">
    <w:p w14:paraId="14B8291D" w14:textId="77777777" w:rsidR="00002F57" w:rsidRDefault="0000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0E3D" w14:textId="77777777" w:rsidR="006002A7" w:rsidRDefault="006002A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1A20" w14:textId="77777777" w:rsidR="006002A7" w:rsidRDefault="006002A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A7"/>
    <w:rsid w:val="00002F57"/>
    <w:rsid w:val="005C3490"/>
    <w:rsid w:val="005E03FA"/>
    <w:rsid w:val="006002A7"/>
    <w:rsid w:val="00BF7749"/>
    <w:rsid w:val="00F06B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6653715"/>
  <w15:docId w15:val="{281D16A0-36FC-634D-AADE-CABF85D5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u w:color="000000"/>
    </w:rPr>
  </w:style>
  <w:style w:type="character" w:styleId="PageNumber">
    <w:name w:val="page numbe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b/>
      <w:bCs/>
      <w:outline w:val="0"/>
      <w:color w:val="0000FF"/>
      <w:sz w:val="24"/>
      <w:szCs w:val="24"/>
      <w:u w:val="single" w:color="0000FF"/>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Rogers</cp:lastModifiedBy>
  <cp:revision>4</cp:revision>
  <dcterms:created xsi:type="dcterms:W3CDTF">2024-02-28T17:05:00Z</dcterms:created>
  <dcterms:modified xsi:type="dcterms:W3CDTF">2024-02-28T23:05:00Z</dcterms:modified>
</cp:coreProperties>
</file>